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190" w:rsidRPr="00A63168" w:rsidRDefault="00DD4190" w:rsidP="00DD4190">
      <w:pPr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>Шановні викладачі та аспіранти!</w:t>
      </w:r>
      <w:r w:rsidRPr="00A63168">
        <w:rPr>
          <w:rFonts w:ascii="Arial" w:hAnsi="Arial" w:cs="Arial"/>
          <w:sz w:val="24"/>
          <w:szCs w:val="24"/>
          <w:lang w:val="uk-UA"/>
        </w:rPr>
        <w:br/>
        <w:t>Запрошуємо долучитися до групи, </w:t>
      </w:r>
      <w:r w:rsidRPr="00A63168">
        <w:rPr>
          <w:rFonts w:ascii="Arial" w:hAnsi="Arial" w:cs="Arial"/>
          <w:sz w:val="24"/>
          <w:szCs w:val="24"/>
          <w:lang w:val="uk-UA"/>
        </w:rPr>
        <w:br/>
        <w:t>яка виїжджає на науково-педагогічне стажування</w:t>
      </w:r>
      <w:r w:rsidRPr="00A63168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Pr="00A63168">
        <w:rPr>
          <w:rFonts w:ascii="Arial" w:hAnsi="Arial" w:cs="Arial"/>
          <w:b/>
          <w:sz w:val="24"/>
          <w:szCs w:val="24"/>
          <w:lang w:val="uk-UA"/>
        </w:rPr>
        <w:br/>
      </w:r>
      <w:r w:rsidRPr="00A63168">
        <w:rPr>
          <w:rFonts w:ascii="Arial" w:hAnsi="Arial" w:cs="Arial"/>
          <w:sz w:val="24"/>
          <w:szCs w:val="24"/>
          <w:lang w:val="uk-UA"/>
        </w:rPr>
        <w:t xml:space="preserve">в один з провідних національних  </w:t>
      </w:r>
      <w:proofErr w:type="spellStart"/>
      <w:r w:rsidRPr="00A63168">
        <w:rPr>
          <w:rFonts w:ascii="Arial" w:hAnsi="Arial" w:cs="Arial"/>
          <w:sz w:val="24"/>
          <w:szCs w:val="24"/>
          <w:lang w:val="uk-UA"/>
        </w:rPr>
        <w:t>ВНЗ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 xml:space="preserve"> Чехії –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Vysoká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škola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ekonomická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v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Praze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br/>
        <w:t>https://www.vse.cz/</w:t>
      </w:r>
      <w:r w:rsidRPr="00A63168">
        <w:rPr>
          <w:rFonts w:ascii="Arial" w:hAnsi="Arial" w:cs="Arial"/>
          <w:b/>
          <w:sz w:val="24"/>
          <w:szCs w:val="24"/>
          <w:lang w:val="uk-UA"/>
        </w:rPr>
        <w:br/>
        <w:t>«Інновації в навчальному процесі: методи, підходи, технології (на прикладі підготовки бакалаврів та магістрів)»</w:t>
      </w:r>
    </w:p>
    <w:p w:rsidR="00463E50" w:rsidRPr="00A63168" w:rsidRDefault="00463E5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 xml:space="preserve"> </w:t>
      </w:r>
      <w:r w:rsidR="00DD4190"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22 жовтня – 6 листопада 2018</w:t>
      </w:r>
      <w:r w:rsidR="00C248D6" w:rsidRPr="00C248D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D4190"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р., </w:t>
      </w:r>
      <w:r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>108 годин</w:t>
      </w:r>
    </w:p>
    <w:p w:rsidR="00463E5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 xml:space="preserve">(16 днів: </w:t>
      </w:r>
      <w:r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10</w:t>
      </w:r>
      <w:r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 xml:space="preserve"> днів очної та 6</w:t>
      </w:r>
      <w:r w:rsidR="00CD1BCF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 xml:space="preserve"> днів дистанційної роботи</w:t>
      </w:r>
      <w:r w:rsidR="00463E50" w:rsidRPr="00A63168">
        <w:rPr>
          <w:rFonts w:ascii="Arial" w:eastAsia="Times New Roman" w:hAnsi="Arial" w:cs="Arial"/>
          <w:bCs/>
          <w:color w:val="000000" w:themeColor="text1"/>
          <w:sz w:val="24"/>
          <w:szCs w:val="24"/>
          <w:lang w:val="uk-UA" w:eastAsia="ru-RU"/>
        </w:rPr>
        <w:t>;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22-27 жовтня – дистанційна частина,</w:t>
      </w:r>
    </w:p>
    <w:p w:rsidR="00DD4190" w:rsidRPr="00A63168" w:rsidRDefault="00DD4190" w:rsidP="00DD41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28 жовтня – 6 листопада – очна частина).</w:t>
      </w:r>
    </w:p>
    <w:p w:rsidR="00DD4190" w:rsidRPr="00A63168" w:rsidRDefault="00DD4190" w:rsidP="00DD4190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</w:pPr>
    </w:p>
    <w:p w:rsidR="00DD4190" w:rsidRPr="00A63168" w:rsidRDefault="00DD4190" w:rsidP="00DD4190">
      <w:pPr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ТЕМАТИЧНИЙ ПЛАН СТАЖУВАННЯ</w:t>
      </w:r>
    </w:p>
    <w:p w:rsidR="00DD4190" w:rsidRPr="00A63168" w:rsidRDefault="00DD4190" w:rsidP="00DD4190">
      <w:pPr>
        <w:jc w:val="both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 xml:space="preserve">Модуль 1. Організація навчального процесу і програми підготовки студентів в </w:t>
      </w:r>
      <w:proofErr w:type="spellStart"/>
      <w:r w:rsidR="001F4887" w:rsidRPr="00A63168">
        <w:rPr>
          <w:rFonts w:ascii="Arial" w:hAnsi="Arial" w:cs="Arial"/>
          <w:b/>
          <w:sz w:val="24"/>
          <w:szCs w:val="24"/>
          <w:lang w:val="uk-UA"/>
        </w:rPr>
        <w:t>Vysoká</w:t>
      </w:r>
      <w:proofErr w:type="spellEnd"/>
      <w:r w:rsidR="001F4887" w:rsidRPr="00A63168">
        <w:rPr>
          <w:rFonts w:ascii="Arial" w:hAnsi="Arial" w:cs="Arial"/>
          <w:b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b/>
          <w:sz w:val="24"/>
          <w:szCs w:val="24"/>
          <w:lang w:val="uk-UA"/>
        </w:rPr>
        <w:t>škola</w:t>
      </w:r>
      <w:proofErr w:type="spellEnd"/>
      <w:r w:rsidR="001F4887" w:rsidRPr="00A63168">
        <w:rPr>
          <w:rFonts w:ascii="Arial" w:hAnsi="Arial" w:cs="Arial"/>
          <w:b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b/>
          <w:sz w:val="24"/>
          <w:szCs w:val="24"/>
          <w:lang w:val="uk-UA"/>
        </w:rPr>
        <w:t>ekonomická</w:t>
      </w:r>
      <w:proofErr w:type="spellEnd"/>
      <w:r w:rsidR="001F4887" w:rsidRPr="00A63168">
        <w:rPr>
          <w:rFonts w:ascii="Arial" w:hAnsi="Arial" w:cs="Arial"/>
          <w:b/>
          <w:sz w:val="24"/>
          <w:szCs w:val="24"/>
          <w:lang w:val="uk-UA"/>
        </w:rPr>
        <w:t xml:space="preserve"> v </w:t>
      </w:r>
      <w:proofErr w:type="spellStart"/>
      <w:r w:rsidR="001F4887" w:rsidRPr="00A63168">
        <w:rPr>
          <w:rFonts w:ascii="Arial" w:hAnsi="Arial" w:cs="Arial"/>
          <w:b/>
          <w:sz w:val="24"/>
          <w:szCs w:val="24"/>
          <w:lang w:val="uk-UA"/>
        </w:rPr>
        <w:t>Praze</w:t>
      </w:r>
      <w:proofErr w:type="spellEnd"/>
      <w:r w:rsidR="001F4887" w:rsidRPr="00A63168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Pr="00A63168">
        <w:rPr>
          <w:rFonts w:ascii="Arial" w:hAnsi="Arial" w:cs="Arial"/>
          <w:b/>
          <w:sz w:val="24"/>
          <w:szCs w:val="24"/>
          <w:lang w:val="uk-UA"/>
        </w:rPr>
        <w:t>(36 годин)</w:t>
      </w:r>
      <w:r w:rsidRPr="00A63168">
        <w:rPr>
          <w:rFonts w:ascii="Arial" w:hAnsi="Arial" w:cs="Arial"/>
          <w:b/>
          <w:color w:val="FF0000"/>
          <w:sz w:val="24"/>
          <w:szCs w:val="24"/>
          <w:lang w:val="uk-UA"/>
        </w:rPr>
        <w:t xml:space="preserve"> </w:t>
      </w:r>
    </w:p>
    <w:p w:rsidR="00DD4190" w:rsidRPr="00A63168" w:rsidRDefault="00DD4190" w:rsidP="001F4887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Організаційна структура та матеріальна база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Vysoká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škola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ekonomická</w:t>
      </w:r>
      <w:proofErr w:type="spellEnd"/>
      <w:r w:rsidR="001F4887" w:rsidRPr="00A63168">
        <w:rPr>
          <w:rFonts w:ascii="Arial" w:hAnsi="Arial" w:cs="Arial"/>
          <w:sz w:val="24"/>
          <w:szCs w:val="24"/>
          <w:lang w:val="uk-UA"/>
        </w:rPr>
        <w:t xml:space="preserve"> v </w:t>
      </w:r>
      <w:proofErr w:type="spellStart"/>
      <w:r w:rsidR="001F4887" w:rsidRPr="00A63168">
        <w:rPr>
          <w:rFonts w:ascii="Arial" w:hAnsi="Arial" w:cs="Arial"/>
          <w:sz w:val="24"/>
          <w:szCs w:val="24"/>
          <w:lang w:val="uk-UA"/>
        </w:rPr>
        <w:t>Praze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 xml:space="preserve">. </w:t>
      </w:r>
    </w:p>
    <w:p w:rsidR="00DD4190" w:rsidRPr="00A63168" w:rsidRDefault="00DD4190" w:rsidP="00DD4190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Використання сучасних інформаційних технологій в організації навчального процесу. </w:t>
      </w:r>
    </w:p>
    <w:p w:rsidR="00DD4190" w:rsidRPr="00A63168" w:rsidRDefault="00DD4190" w:rsidP="00DD4190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Програми підготовки бакалаврів та магістрів: виклики інноваційної економіки та орієнтація на майбутнє. </w:t>
      </w:r>
    </w:p>
    <w:p w:rsidR="00DD4190" w:rsidRPr="00A63168" w:rsidRDefault="00DD4190" w:rsidP="00DD4190">
      <w:pPr>
        <w:jc w:val="both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 xml:space="preserve">Модуль 2. Методи підготовки висококваліфікованих фахівців світового рівня  (36 годин)   </w:t>
      </w:r>
    </w:p>
    <w:p w:rsidR="00DD4190" w:rsidRPr="00A63168" w:rsidRDefault="00DD4190" w:rsidP="00DD4190">
      <w:pPr>
        <w:pStyle w:val="a3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Розвиток інноваційного мислення та креативних здібностей як основа підготовки сучасного професіонала. </w:t>
      </w:r>
    </w:p>
    <w:p w:rsidR="00DD4190" w:rsidRPr="00A63168" w:rsidRDefault="00DD4190" w:rsidP="00DD4190">
      <w:pPr>
        <w:pStyle w:val="a3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Інтеграція науки та практики. Підготовка фахівців, здатних самостійно формулювати та вирішувати складні професійні задачі. </w:t>
      </w:r>
    </w:p>
    <w:p w:rsidR="00DD4190" w:rsidRPr="00A63168" w:rsidRDefault="00DD4190" w:rsidP="00DD4190">
      <w:pPr>
        <w:pStyle w:val="a3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sz w:val="24"/>
          <w:szCs w:val="24"/>
          <w:lang w:val="uk-UA"/>
        </w:rPr>
        <w:t xml:space="preserve">Інноваційні інформаційні технології та інтерактивні комунікації в освітньому процесі. </w:t>
      </w:r>
    </w:p>
    <w:p w:rsidR="00DD4190" w:rsidRPr="00A63168" w:rsidRDefault="00DD4190" w:rsidP="00DD4190">
      <w:pPr>
        <w:jc w:val="both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 xml:space="preserve">Модуль 3. Лекції, семінари, тренінги: структура та зміст. Досвід викладання та майстер-класи (на прикладі викладання конкретних дисциплін (36 годин) </w:t>
      </w:r>
    </w:p>
    <w:p w:rsidR="00463E50" w:rsidRPr="00A63168" w:rsidRDefault="00463E50" w:rsidP="00463E50">
      <w:pPr>
        <w:ind w:firstLine="851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Дистанційна частина стажування (з 22 по 27 жовтня) містить у собі: вивчення організаційної структури університету, умов вступу та напрямів підготовки студентів через доступ до офіційного сайту університету, робота з презентаційним матеріалом, ознайомлення з науковими працями викладачів університету.  </w:t>
      </w:r>
    </w:p>
    <w:p w:rsidR="00463E50" w:rsidRPr="00A63168" w:rsidRDefault="00463E50" w:rsidP="00463E50">
      <w:pPr>
        <w:pStyle w:val="xfmc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b/>
          <w:bCs/>
          <w:color w:val="000000" w:themeColor="text1"/>
          <w:lang w:val="uk-UA"/>
        </w:rPr>
      </w:pPr>
      <w:r w:rsidRPr="00A63168">
        <w:rPr>
          <w:rFonts w:ascii="Arial" w:hAnsi="Arial" w:cs="Arial"/>
          <w:bCs/>
          <w:color w:val="000000" w:themeColor="text1"/>
          <w:lang w:val="uk-UA"/>
        </w:rPr>
        <w:t xml:space="preserve">Очна частина стажування (з 28 жовтня по 6 листопада) містить у собі презентацію університету, безпосереднє знайомство з матеріально-технічною частиною університету, аудиторну та </w:t>
      </w:r>
      <w:proofErr w:type="spellStart"/>
      <w:r w:rsidRPr="00A63168">
        <w:rPr>
          <w:rFonts w:ascii="Arial" w:hAnsi="Arial" w:cs="Arial"/>
          <w:bCs/>
          <w:color w:val="000000" w:themeColor="text1"/>
          <w:lang w:val="uk-UA"/>
        </w:rPr>
        <w:t>позааудиторну</w:t>
      </w:r>
      <w:proofErr w:type="spellEnd"/>
      <w:r w:rsidRPr="00A63168">
        <w:rPr>
          <w:rFonts w:ascii="Arial" w:hAnsi="Arial" w:cs="Arial"/>
          <w:bCs/>
          <w:color w:val="000000" w:themeColor="text1"/>
          <w:lang w:val="uk-UA"/>
        </w:rPr>
        <w:t xml:space="preserve">, у тому числі самостійну, роботу у відповідності до програми стажування, консультації, роботу з бібліотечним фондом університету. </w:t>
      </w:r>
    </w:p>
    <w:p w:rsidR="00463E50" w:rsidRPr="00A63168" w:rsidRDefault="00463E50" w:rsidP="00DD4190">
      <w:pPr>
        <w:jc w:val="both"/>
        <w:rPr>
          <w:rFonts w:ascii="Arial" w:hAnsi="Arial" w:cs="Arial"/>
          <w:b/>
          <w:sz w:val="24"/>
          <w:szCs w:val="24"/>
          <w:lang w:val="uk-UA"/>
        </w:rPr>
      </w:pPr>
    </w:p>
    <w:p w:rsidR="00DD4190" w:rsidRPr="00A63168" w:rsidRDefault="00DD4190" w:rsidP="00463E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ЗАГАЛЬНИЙ ГРАФІК  СТАЖУВАННЯ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 день. 22 жовтня. Понеділок. 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2 день. 23 жовтня. Вівторок. 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3 день. 24 жовтня. Середа.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lastRenderedPageBreak/>
        <w:t>4 день. 25 жовтня.  Четвер.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5 день. 26 жовтня.  П’ятниця.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6 день. 27 жовтня. Субота. Дистанційна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7 день. 28 жовтня.  Неділя.  Самостійна робота. 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8 день. 29 жовтня. Понеділок. Аудиторна робота. 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9 день. 30 жовтня. Вівторок. Аудиторна робота. 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10 день. 31 жовтня.  Середа. Аудиторна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11 день. 1 листопада. Четвер. Аудиторна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12 день. 2 листопада. П’ятниця. Самостійна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13 день. 3 листопада. Субота. Самостійна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14 день. 4 листопада. Неділя. Самостійна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>15 день. 5 листопада. Понеділок.  Самостійна робота.</w:t>
      </w:r>
    </w:p>
    <w:p w:rsidR="00DD4190" w:rsidRPr="00A63168" w:rsidRDefault="00DD4190" w:rsidP="00DD419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A63168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16 день. 6 листопада. Вівторок. Аудиторна робота.  Вручення  сертифікатів. </w:t>
      </w:r>
    </w:p>
    <w:p w:rsidR="00DD4190" w:rsidRPr="00A63168" w:rsidRDefault="00DD4190" w:rsidP="00DD4190">
      <w:pPr>
        <w:ind w:firstLine="851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</w:p>
    <w:p w:rsidR="00DD4190" w:rsidRPr="00A63168" w:rsidRDefault="00DD4190" w:rsidP="00DD4190">
      <w:pPr>
        <w:ind w:firstLine="851"/>
        <w:jc w:val="both"/>
        <w:rPr>
          <w:rFonts w:ascii="Arial" w:hAnsi="Arial" w:cs="Arial"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>Культурна програма</w:t>
      </w:r>
      <w:r w:rsidRPr="00A63168">
        <w:rPr>
          <w:rFonts w:ascii="Arial" w:hAnsi="Arial" w:cs="Arial"/>
          <w:sz w:val="24"/>
          <w:szCs w:val="24"/>
          <w:lang w:val="uk-UA"/>
        </w:rPr>
        <w:t xml:space="preserve"> містить відвідування у вихідні визнаних європейських культурних центрів: Люксембургу, Брюсселя, Амстердама, Антверпена, Гааги та Дрездена. </w:t>
      </w:r>
    </w:p>
    <w:p w:rsidR="00E854E2" w:rsidRPr="00A63168" w:rsidRDefault="00E854E2" w:rsidP="00463E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>Трансфер, екскурсійне та готельне обслуговування забезпечує</w:t>
      </w:r>
    </w:p>
    <w:p w:rsidR="00E854E2" w:rsidRPr="00A63168" w:rsidRDefault="00E854E2" w:rsidP="00463E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A63168">
        <w:rPr>
          <w:rFonts w:ascii="Arial" w:hAnsi="Arial" w:cs="Arial"/>
          <w:b/>
          <w:sz w:val="24"/>
          <w:szCs w:val="24"/>
          <w:lang w:val="uk-UA"/>
        </w:rPr>
        <w:t>туристична компанія «Алголь» (м. Львів)</w:t>
      </w:r>
    </w:p>
    <w:p w:rsidR="00DD4190" w:rsidRPr="00A63168" w:rsidRDefault="00DD4190" w:rsidP="00DD419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</w:p>
    <w:p w:rsidR="00DD4190" w:rsidRPr="00A63168" w:rsidRDefault="00DD4190" w:rsidP="00DD419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ЗАГАЛЬНА ПРОГРАМА ТРАНСФЕРУ ТА ГОТЕЛЬНОГО ОБСЛУГОВУВАННЯ</w:t>
      </w:r>
    </w:p>
    <w:p w:rsidR="00DD4190" w:rsidRPr="00A63168" w:rsidRDefault="00DD4190" w:rsidP="00DD419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27 жовтня – 7 листопада 2018 р.</w:t>
      </w:r>
    </w:p>
    <w:p w:rsidR="00DD4190" w:rsidRPr="00A63168" w:rsidRDefault="00DD4190" w:rsidP="00DD4190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Маршрут: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Львів-Прага-Люксембург-Брюссель-Антверпен-Гаага-Амстердам-Дрезден-Прага-Львів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 xml:space="preserve">1 день. 27 жовтня. Субота.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Виїзд зі Львова (біля 16.00).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463E5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Pr="00A63168">
        <w:rPr>
          <w:rFonts w:ascii="Arial" w:eastAsia="Times New Roman" w:hAnsi="Arial" w:cs="Arial"/>
          <w:b/>
          <w:sz w:val="24"/>
          <w:szCs w:val="24"/>
          <w:lang w:val="uk-UA" w:eastAsia="ru-RU"/>
        </w:rPr>
        <w:t> день</w:t>
      </w:r>
      <w:r w:rsidR="00DD4190"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. 28 жовтня. Неділя.</w:t>
      </w:r>
      <w:r w:rsidR="00DD4190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Прибуття у Прагу. Поселення. Ночівля в готелі.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sz w:val="24"/>
          <w:szCs w:val="24"/>
          <w:lang w:val="uk-UA" w:eastAsia="ru-RU"/>
        </w:rPr>
        <w:t>3</w:t>
      </w:r>
      <w:r w:rsidRPr="00A63168">
        <w:rPr>
          <w:rFonts w:ascii="Times New Roman" w:eastAsia="Times New Roman" w:hAnsi="Times New Roman" w:cs="Times New Roman"/>
          <w:b/>
          <w:sz w:val="14"/>
          <w:szCs w:val="14"/>
          <w:lang w:val="uk-UA" w:eastAsia="ru-RU"/>
        </w:rPr>
        <w:t>   </w:t>
      </w: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день. 29 жовтня. Понеділок.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Сніданок. Ночівля в готелі.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sz w:val="24"/>
          <w:szCs w:val="24"/>
          <w:lang w:val="uk-UA" w:eastAsia="ru-RU"/>
        </w:rPr>
        <w:t>4</w:t>
      </w:r>
      <w:r w:rsidRPr="00A63168">
        <w:rPr>
          <w:rFonts w:ascii="Times New Roman" w:eastAsia="Times New Roman" w:hAnsi="Times New Roman" w:cs="Times New Roman"/>
          <w:b/>
          <w:sz w:val="14"/>
          <w:szCs w:val="14"/>
          <w:lang w:val="uk-UA" w:eastAsia="ru-RU"/>
        </w:rPr>
        <w:t>   </w:t>
      </w: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день. 30 жовтня. Вівторок.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 Сніданок. Ночівля в готелі.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sz w:val="24"/>
          <w:szCs w:val="24"/>
          <w:lang w:val="uk-UA" w:eastAsia="ru-RU"/>
        </w:rPr>
        <w:t>5</w:t>
      </w:r>
      <w:r w:rsidRPr="00A63168">
        <w:rPr>
          <w:rFonts w:ascii="Times New Roman" w:eastAsia="Times New Roman" w:hAnsi="Times New Roman" w:cs="Times New Roman"/>
          <w:b/>
          <w:sz w:val="14"/>
          <w:szCs w:val="14"/>
          <w:lang w:val="uk-UA" w:eastAsia="ru-RU"/>
        </w:rPr>
        <w:t>   </w:t>
      </w: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день. 31 жовтня. Середа.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 Сніданок. Ночівля в готелі.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6 день. 1 листопада. Четвер.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Сніданок. Виселення. Біля 20.00 виїзд з Праги та переїзд в  Люксембург.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7 день. 2 листопада. П’ятниця.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Прибуття в Люксембург біля 9.00. Відвідування міста (біля 9 годин). Поселення в готель на шляху до Брюсселя. Ночівля.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8 день. 3 листопада. Субота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. Сніданок. Виселення. Відвідування Брюсселя. Переїзд в Антверпен. Поселення в </w:t>
      </w:r>
      <w:r w:rsidRPr="00A63168"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  <w:t xml:space="preserve">транзитному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готелі. Ночівля.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9 день. 4 листопада. Неділя.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Сніданок. Виселення. Відвідування Гааги. Переїзд в Амстердам, перебування в місті не менш 9 годин. </w:t>
      </w:r>
      <w:r w:rsidRPr="00A63168"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  <w:t xml:space="preserve">Біля 22.00-23:00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переїзд в Дрезден.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10 день. 5 листопада. Понеділок.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Прибуття в Дрезден біля </w:t>
      </w:r>
      <w:r w:rsidRPr="00A63168"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  <w:t xml:space="preserve">9.00.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Вільний час. Повернення в Прагу. Поселення. Ночівля в готелі. </w:t>
      </w:r>
      <w:r w:rsidRPr="00A63168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  <w:t>11 день. 6 листопада. Вівторок.</w:t>
      </w:r>
      <w:r w:rsidRPr="00A63168"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  <w:t xml:space="preserve"> Виселення. Біля 19.00 виїзд з Праги. Переїзд у Львів. 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  <w:t>12 день. 7 листопада. Середа.</w:t>
      </w:r>
      <w:r w:rsidRPr="00A63168">
        <w:rPr>
          <w:rFonts w:ascii="Arial" w:eastAsia="Times New Roman" w:hAnsi="Arial" w:cs="Arial"/>
          <w:color w:val="000000" w:themeColor="text1"/>
          <w:sz w:val="24"/>
          <w:szCs w:val="24"/>
          <w:lang w:val="uk-UA" w:eastAsia="ru-RU"/>
        </w:rPr>
        <w:t xml:space="preserve"> Прибуття у Львів біля 14:00-15:00. </w:t>
      </w:r>
    </w:p>
    <w:p w:rsidR="00DD4190" w:rsidRPr="00A63168" w:rsidRDefault="00DD4190" w:rsidP="00DD4190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</w:p>
    <w:p w:rsidR="00DD4190" w:rsidRPr="00A63168" w:rsidRDefault="00DD4190" w:rsidP="00DD4190">
      <w:pPr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УЧАСТЬ У ПРОГРАМІ</w:t>
      </w:r>
    </w:p>
    <w:p w:rsidR="00DD4190" w:rsidRPr="00A63168" w:rsidRDefault="00E854E2" w:rsidP="00E854E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Трансфер, екскурсійне та готельне обслуговування забезпечує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туристична компанія «Алголь» (м. Львів)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hyperlink r:id="rId5" w:history="1">
        <w:r w:rsidRPr="00A63168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http://www.algol.com.ua/</w:t>
        </w:r>
      </w:hyperlink>
      <w:r w:rsidRPr="00A63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). </w:t>
      </w:r>
      <w:r w:rsidR="00DD4190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Загальна вартість участі у програмі складає гривневий еквівалент 500 євро, куди входить </w:t>
      </w:r>
      <w:r w:rsidR="00DD4190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lastRenderedPageBreak/>
        <w:t>трансфер комфортабельним автобусом за визначеним маршрутом, проживання в готелях у двомісних номерах зі сніданками (7 ночей).</w:t>
      </w:r>
    </w:p>
    <w:p w:rsidR="00A63168" w:rsidRDefault="00A63168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Оформлення </w:t>
      </w:r>
      <w:proofErr w:type="spellStart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відряджень</w:t>
      </w:r>
      <w:proofErr w:type="spellEnd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відбувається за офіційним запрошенням </w:t>
      </w:r>
      <w:proofErr w:type="spellStart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Vysoká</w:t>
      </w:r>
      <w:proofErr w:type="spellEnd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škola</w:t>
      </w:r>
      <w:proofErr w:type="spellEnd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ekonomická</w:t>
      </w:r>
      <w:proofErr w:type="spellEnd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v </w:t>
      </w:r>
      <w:proofErr w:type="spellStart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Praze</w:t>
      </w:r>
      <w:proofErr w:type="spellEnd"/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.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Кожний учасник укладає індивідуальний договір на обслуговування з туроператором «Алголь»</w:t>
      </w:r>
      <w:r w:rsidRPr="00A63168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Pr="00A63168">
        <w:rPr>
          <w:rFonts w:ascii="Arial" w:hAnsi="Arial" w:cs="Arial"/>
          <w:sz w:val="24"/>
          <w:szCs w:val="24"/>
          <w:lang w:val="uk-UA"/>
        </w:rPr>
        <w:t>(</w:t>
      </w:r>
      <w:proofErr w:type="spellStart"/>
      <w:r w:rsidRPr="00A63168">
        <w:rPr>
          <w:rFonts w:ascii="Arial" w:hAnsi="Arial" w:cs="Arial"/>
          <w:sz w:val="24"/>
          <w:szCs w:val="24"/>
        </w:rPr>
        <w:t>http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>://</w:t>
      </w:r>
      <w:proofErr w:type="spellStart"/>
      <w:r w:rsidRPr="00A63168">
        <w:rPr>
          <w:rFonts w:ascii="Arial" w:hAnsi="Arial" w:cs="Arial"/>
          <w:sz w:val="24"/>
          <w:szCs w:val="24"/>
        </w:rPr>
        <w:t>www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>.</w:t>
      </w:r>
      <w:proofErr w:type="spellStart"/>
      <w:r w:rsidRPr="00A63168">
        <w:rPr>
          <w:rFonts w:ascii="Arial" w:hAnsi="Arial" w:cs="Arial"/>
          <w:sz w:val="24"/>
          <w:szCs w:val="24"/>
        </w:rPr>
        <w:t>algol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>.</w:t>
      </w:r>
      <w:proofErr w:type="spellStart"/>
      <w:r w:rsidRPr="00A63168">
        <w:rPr>
          <w:rFonts w:ascii="Arial" w:hAnsi="Arial" w:cs="Arial"/>
          <w:sz w:val="24"/>
          <w:szCs w:val="24"/>
        </w:rPr>
        <w:t>com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>.</w:t>
      </w:r>
      <w:proofErr w:type="spellStart"/>
      <w:r w:rsidRPr="00A63168">
        <w:rPr>
          <w:rFonts w:ascii="Arial" w:hAnsi="Arial" w:cs="Arial"/>
          <w:sz w:val="24"/>
          <w:szCs w:val="24"/>
        </w:rPr>
        <w:t>ua</w:t>
      </w:r>
      <w:proofErr w:type="spellEnd"/>
      <w:r w:rsidRPr="00A63168">
        <w:rPr>
          <w:rFonts w:ascii="Arial" w:hAnsi="Arial" w:cs="Arial"/>
          <w:sz w:val="24"/>
          <w:szCs w:val="24"/>
          <w:lang w:val="uk-UA"/>
        </w:rPr>
        <w:t>/)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.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Факультативні екскурсії та вхідні білети в музеї сплачуються додатково. Перелік факультативних екскурсій надсилається туроператором при укладанні договору.</w:t>
      </w:r>
    </w:p>
    <w:p w:rsidR="00DD4190" w:rsidRPr="00A63168" w:rsidRDefault="00E854E2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Увага! Учасники стажування можуть брати з собою супроводжуючих. </w:t>
      </w:r>
      <w:r w:rsidR="00DD4190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Для супроводжуючих осіб, які не беруть участь у стажуванні, діє спеціальна знижка! </w:t>
      </w:r>
    </w:p>
    <w:p w:rsidR="00E854E2" w:rsidRPr="00A63168" w:rsidRDefault="00E854E2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Супроводжуючим особам запрошення на стажування не надаються 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Доплата за 1-16 місця</w:t>
      </w:r>
      <w:r w:rsidR="00E854E2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в автобусі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– </w:t>
      </w:r>
      <w:r w:rsidR="00E854E2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гривневий еквівалент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25 євро.</w:t>
      </w:r>
    </w:p>
    <w:p w:rsidR="00463E50" w:rsidRPr="00A63168" w:rsidRDefault="00DD4190" w:rsidP="00463E5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Бронювання конкретного місця в автобусі </w:t>
      </w:r>
      <w:r w:rsidR="00E854E2"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відбувається </w:t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тільки після сплати повної вартості туру.</w:t>
      </w:r>
    </w:p>
    <w:p w:rsidR="00463E50" w:rsidRPr="00A63168" w:rsidRDefault="00463E50" w:rsidP="00463E5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З питань організованого трансферу з України консультації телефоном: 066 910 08 27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 xml:space="preserve"> </w:t>
      </w:r>
    </w:p>
    <w:p w:rsidR="00DD4190" w:rsidRPr="00A63168" w:rsidRDefault="00A63168" w:rsidP="00A6316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 w:themeColor="text1"/>
          <w:sz w:val="24"/>
          <w:szCs w:val="24"/>
          <w:bdr w:val="none" w:sz="0" w:space="0" w:color="auto" w:frame="1"/>
          <w:lang w:val="uk-UA" w:eastAsia="ru-RU"/>
        </w:rPr>
        <w:t>ТЕРМІН ПРИЙОМУ ЗАЯВОК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  <w:t>Всі учасники, які планують долучитися до групи, повинні надіслати заявку та скановану копію першого розвороту закордонного паспорту на електронну адресу:  </w:t>
      </w:r>
      <w:hyperlink r:id="rId6" w:history="1">
        <w:r w:rsidRPr="00A63168">
          <w:rPr>
            <w:rStyle w:val="a4"/>
            <w:rFonts w:ascii="Arial" w:hAnsi="Arial" w:cs="Arial"/>
            <w:b/>
            <w:sz w:val="24"/>
            <w:szCs w:val="24"/>
            <w:lang w:val="uk-UA"/>
          </w:rPr>
          <w:t>algol@algol.com.ua</w:t>
        </w:r>
      </w:hyperlink>
      <w:r w:rsidRPr="00A63168">
        <w:rPr>
          <w:rFonts w:ascii="Arial" w:eastAsia="Times New Roman" w:hAnsi="Arial" w:cs="Arial"/>
          <w:b/>
          <w:color w:val="000000" w:themeColor="text1"/>
          <w:sz w:val="24"/>
          <w:szCs w:val="24"/>
          <w:lang w:val="uk-UA" w:eastAsia="ru-RU"/>
        </w:rPr>
        <w:t> </w:t>
      </w:r>
      <w:r w:rsidRPr="00A63168">
        <w:rPr>
          <w:rFonts w:ascii="Arial" w:eastAsia="Times New Roman" w:hAnsi="Arial" w:cs="Arial"/>
          <w:b/>
          <w:color w:val="FF0000"/>
          <w:sz w:val="24"/>
          <w:szCs w:val="24"/>
          <w:lang w:val="uk-UA" w:eastAsia="ru-RU"/>
        </w:rPr>
        <w:t>до 10 вересня 2018 р.!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Тема листа: Стажування-жовтень Прага Прізвище та Ім'я учасника</w:t>
      </w:r>
      <w:r w:rsidRPr="00A6316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val="uk-UA" w:eastAsia="ru-RU"/>
        </w:rPr>
        <w:br/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Вкладені файли, які будуть надіслані на електронну адресу, повинні мати обов'язкові назви, а саме: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Заявка прізвище (учасника);</w:t>
      </w:r>
    </w:p>
    <w:p w:rsidR="00DD4190" w:rsidRPr="00A63168" w:rsidRDefault="00DD4190" w:rsidP="00DD4190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Паспорт прізвище (учасника).</w:t>
      </w:r>
      <w:r w:rsidRPr="00A6316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val="uk-UA" w:eastAsia="ru-RU"/>
        </w:rPr>
        <w:br/>
      </w:r>
      <w:r w:rsidRPr="00A63168"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  <w:t> 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  <w:t>ФОРМА ЗАЯВКИ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</w:pP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Заявка на організований виїзд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lang w:val="uk-UA"/>
        </w:rPr>
      </w:pPr>
      <w:r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на</w:t>
      </w:r>
      <w:r w:rsidR="00A63168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 xml:space="preserve"> науково-педагогічне стажування</w:t>
      </w:r>
    </w:p>
    <w:p w:rsidR="00DD4190" w:rsidRPr="00A63168" w:rsidRDefault="00DD4190" w:rsidP="00DD41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 xml:space="preserve">в </w:t>
      </w:r>
      <w:proofErr w:type="spellStart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Vysoká</w:t>
      </w:r>
      <w:proofErr w:type="spellEnd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 xml:space="preserve"> </w:t>
      </w:r>
      <w:proofErr w:type="spellStart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škola</w:t>
      </w:r>
      <w:proofErr w:type="spellEnd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 xml:space="preserve"> </w:t>
      </w:r>
      <w:proofErr w:type="spellStart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ekonomická</w:t>
      </w:r>
      <w:proofErr w:type="spellEnd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 xml:space="preserve"> v </w:t>
      </w:r>
      <w:proofErr w:type="spellStart"/>
      <w:r w:rsidR="001F4887" w:rsidRPr="00A6316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uk-UA" w:eastAsia="ru-RU"/>
        </w:rPr>
        <w:t>Praze</w:t>
      </w:r>
      <w:proofErr w:type="spellEnd"/>
    </w:p>
    <w:p w:rsidR="00DD4190" w:rsidRPr="00A63168" w:rsidRDefault="00DD4190" w:rsidP="00DD419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  <w:r w:rsidRPr="00A63168"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  <w:t>жовтень 2018 р.</w:t>
      </w:r>
    </w:p>
    <w:tbl>
      <w:tblPr>
        <w:tblpPr w:leftFromText="180" w:rightFromText="180" w:vertAnchor="text" w:horzAnchor="margin" w:tblpY="33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714"/>
      </w:tblGrid>
      <w:tr w:rsidR="00DD4190" w:rsidRPr="00A63168" w:rsidTr="007704E8">
        <w:trPr>
          <w:trHeight w:val="238"/>
        </w:trPr>
        <w:tc>
          <w:tcPr>
            <w:tcW w:w="5637" w:type="dxa"/>
            <w:vAlign w:val="center"/>
          </w:tcPr>
          <w:p w:rsidR="00DD4190" w:rsidRPr="00A63168" w:rsidRDefault="00DD4190" w:rsidP="007704E8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hAnsi="Arial" w:cs="Arial"/>
                <w:b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3714" w:type="dxa"/>
            <w:vAlign w:val="center"/>
          </w:tcPr>
          <w:p w:rsidR="00DD4190" w:rsidRPr="00A63168" w:rsidRDefault="00DD4190" w:rsidP="007704E8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b/>
                <w:lang w:val="uk-UA" w:eastAsia="uk-UA"/>
              </w:rPr>
            </w:pPr>
          </w:p>
        </w:tc>
      </w:tr>
      <w:tr w:rsidR="00DD4190" w:rsidRPr="00A63168" w:rsidTr="007704E8">
        <w:trPr>
          <w:trHeight w:val="253"/>
        </w:trPr>
        <w:tc>
          <w:tcPr>
            <w:tcW w:w="5637" w:type="dxa"/>
            <w:vAlign w:val="center"/>
          </w:tcPr>
          <w:p w:rsidR="00DD4190" w:rsidRPr="00A63168" w:rsidRDefault="00DD4190" w:rsidP="00A1408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eastAsia="Calibri" w:hAnsi="Arial" w:cs="Arial"/>
                <w:b/>
                <w:lang w:val="uk-UA"/>
              </w:rPr>
              <w:t>Назва місця роботи / навчання (університету)</w:t>
            </w:r>
            <w:bookmarkStart w:id="0" w:name="_GoBack"/>
            <w:bookmarkEnd w:id="0"/>
          </w:p>
        </w:tc>
        <w:tc>
          <w:tcPr>
            <w:tcW w:w="3714" w:type="dxa"/>
          </w:tcPr>
          <w:p w:rsidR="00DD4190" w:rsidRPr="00A63168" w:rsidRDefault="00DD4190" w:rsidP="007704E8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  <w:tr w:rsidR="00DD4190" w:rsidRPr="00A63168" w:rsidTr="007704E8">
        <w:trPr>
          <w:trHeight w:val="253"/>
        </w:trPr>
        <w:tc>
          <w:tcPr>
            <w:tcW w:w="5637" w:type="dxa"/>
            <w:vAlign w:val="center"/>
          </w:tcPr>
          <w:p w:rsidR="00DD4190" w:rsidRPr="00A63168" w:rsidRDefault="00DD4190" w:rsidP="007704E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hAnsi="Arial" w:cs="Arial"/>
                <w:b/>
                <w:lang w:val="uk-UA"/>
              </w:rPr>
              <w:t>Е-</w:t>
            </w:r>
            <w:proofErr w:type="spellStart"/>
            <w:r w:rsidRPr="00A63168">
              <w:rPr>
                <w:rFonts w:ascii="Arial" w:hAnsi="Arial" w:cs="Arial"/>
                <w:b/>
                <w:lang w:val="uk-UA"/>
              </w:rPr>
              <w:t>mаіl</w:t>
            </w:r>
            <w:proofErr w:type="spellEnd"/>
            <w:r w:rsidRPr="00A63168">
              <w:rPr>
                <w:rFonts w:ascii="Arial" w:hAnsi="Arial" w:cs="Arial"/>
                <w:b/>
                <w:lang w:val="uk-UA"/>
              </w:rPr>
              <w:t xml:space="preserve"> </w:t>
            </w:r>
          </w:p>
        </w:tc>
        <w:tc>
          <w:tcPr>
            <w:tcW w:w="3714" w:type="dxa"/>
          </w:tcPr>
          <w:p w:rsidR="00DD4190" w:rsidRPr="00A63168" w:rsidRDefault="00DD4190" w:rsidP="007704E8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  <w:tr w:rsidR="00DD4190" w:rsidRPr="009D50BE" w:rsidTr="007704E8">
        <w:trPr>
          <w:trHeight w:val="265"/>
        </w:trPr>
        <w:tc>
          <w:tcPr>
            <w:tcW w:w="5637" w:type="dxa"/>
            <w:vAlign w:val="center"/>
          </w:tcPr>
          <w:p w:rsidR="00DD4190" w:rsidRPr="00A61293" w:rsidRDefault="00DD4190" w:rsidP="007704E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proofErr w:type="spellStart"/>
            <w:r w:rsidRPr="00A63168">
              <w:rPr>
                <w:rFonts w:ascii="Arial" w:hAnsi="Arial" w:cs="Arial"/>
                <w:b/>
                <w:lang w:val="uk-UA"/>
              </w:rPr>
              <w:t>Моб</w:t>
            </w:r>
            <w:proofErr w:type="spellEnd"/>
            <w:r w:rsidRPr="00A63168">
              <w:rPr>
                <w:rFonts w:ascii="Arial" w:hAnsi="Arial" w:cs="Arial"/>
                <w:b/>
                <w:lang w:val="uk-UA"/>
              </w:rPr>
              <w:t>. телефон</w:t>
            </w:r>
          </w:p>
        </w:tc>
        <w:tc>
          <w:tcPr>
            <w:tcW w:w="3714" w:type="dxa"/>
          </w:tcPr>
          <w:p w:rsidR="00DD4190" w:rsidRPr="00A61293" w:rsidRDefault="00DD4190" w:rsidP="007704E8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</w:tbl>
    <w:p w:rsidR="00DD4190" w:rsidRPr="009D50BE" w:rsidRDefault="00DD4190" w:rsidP="00DD41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uk-UA" w:eastAsia="ru-RU"/>
        </w:rPr>
      </w:pPr>
    </w:p>
    <w:p w:rsidR="0040320C" w:rsidRDefault="0040320C"/>
    <w:sectPr w:rsidR="0040320C" w:rsidSect="00193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43F39"/>
    <w:multiLevelType w:val="multilevel"/>
    <w:tmpl w:val="AA728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FF81ACE"/>
    <w:multiLevelType w:val="multilevel"/>
    <w:tmpl w:val="F2C058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190"/>
    <w:rsid w:val="001F4887"/>
    <w:rsid w:val="0040320C"/>
    <w:rsid w:val="00463E50"/>
    <w:rsid w:val="009E3925"/>
    <w:rsid w:val="00A14080"/>
    <w:rsid w:val="00A63168"/>
    <w:rsid w:val="00C248D6"/>
    <w:rsid w:val="00CD1BCF"/>
    <w:rsid w:val="00DD4190"/>
    <w:rsid w:val="00E8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87494-6EFF-483C-8EE8-71299EF3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190"/>
    <w:pPr>
      <w:ind w:left="720"/>
      <w:contextualSpacing/>
    </w:pPr>
  </w:style>
  <w:style w:type="paragraph" w:customStyle="1" w:styleId="xfmc5">
    <w:name w:val="xfmc5"/>
    <w:basedOn w:val="a"/>
    <w:rsid w:val="00DD4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D4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gol@algol.com.ua" TargetMode="External"/><Relationship Id="rId5" Type="http://schemas.openxmlformats.org/officeDocument/2006/relationships/hyperlink" Target="http://www.algol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mrdima</cp:lastModifiedBy>
  <cp:revision>9</cp:revision>
  <dcterms:created xsi:type="dcterms:W3CDTF">2018-06-26T13:47:00Z</dcterms:created>
  <dcterms:modified xsi:type="dcterms:W3CDTF">2018-07-13T15:25:00Z</dcterms:modified>
</cp:coreProperties>
</file>